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rPr>
          <w:rFonts w:ascii="Calibri" w:hAnsi="Calibri" w:eastAsia="Calibri" w:cs="Calibri"/>
          <w:b/>
          <w:bCs/>
          <w:i w:val="0"/>
          <w:iCs w:val="0"/>
          <w:color w:val="000000" w:themeColor="text1" w:themeTint="FF"/>
          <w:sz w:val="33"/>
          <w:szCs w:val="33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Some of the important decisions taken by the Government to ensure vaccine for all:</w:t>
      </w:r>
    </w:p>
    <w:p>
      <w:r>
        <w:rPr>
          <w:rFonts w:ascii="Calibri" w:hAnsi="Calibri" w:eastAsia="Calibri" w:cs="Calibri"/>
          <w:b/>
          <w:bCs/>
          <w:i w:val="0"/>
          <w:iC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• </w:t>
      </w:r>
      <w:r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One of the most important decisions taken at a meeting is that the procurement, pricing, administration, and eligibility of the vaccine have been made flexible in phase 3 of the world's largest vaccination drive.</w:t>
      </w:r>
    </w:p>
    <w:p>
      <w:r>
        <w:rPr>
          <w:rFonts w:ascii="Calibri" w:hAnsi="Calibri" w:eastAsia="Calibri" w:cs="Calibri"/>
          <w:b/>
          <w:bCs/>
          <w:i w:val="0"/>
          <w:iC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• </w:t>
      </w:r>
      <w:r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All stakeholders are given the flexibility to customize to local needs</w:t>
      </w:r>
      <w:r>
        <w:br w:type="textWrapping"/>
      </w:r>
      <w:r>
        <w:br w:type="textWrapping"/>
      </w:r>
      <w:r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• Everyone above the age of 18 will be eligible to get a vaccine against Covid-19</w:t>
      </w:r>
      <w:r>
        <w:br w:type="textWrapping"/>
      </w:r>
      <w:r>
        <w:br w:type="textWrapping"/>
      </w:r>
      <w:r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• Vaccine manufacturers are incentivized to further scale up their production, as well as attract new national and international players</w:t>
      </w:r>
      <w:r>
        <w:br w:type="textWrapping"/>
      </w:r>
      <w:r>
        <w:br w:type="textWrapping"/>
      </w:r>
      <w:r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• Vaccine manufacturers empowered to release up to 50% of their supply to State Govts. and in the open market at a pre-declared price</w:t>
      </w:r>
      <w:r>
        <w:br w:type="textWrapping"/>
      </w:r>
      <w:r>
        <w:br w:type="textWrapping"/>
      </w:r>
      <w:r>
        <w:rPr>
          <w:rFonts w:ascii="Calibri" w:hAnsi="Calibri" w:eastAsia="Calibri" w:cs="Calibri"/>
          <w:b w:val="0"/>
          <w:bCs w:val="0"/>
          <w:i w:val="0"/>
          <w:iCs w:val="0"/>
          <w:color w:val="000000" w:themeColor="text1" w:themeTint="FF"/>
          <w:sz w:val="24"/>
          <w:szCs w:val="24"/>
          <w:lang w:val="en-US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• States empowered to procure additional vaccine doses directly from the manufacturers, as well as open up vaccination to any category of people above the age of 18 for the same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D6FFA8"/>
    <w:rsid w:val="11BC1569"/>
    <w:rsid w:val="6BD6FFA8"/>
    <w:rsid w:val="7C599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2 Char"/>
    <w:basedOn w:val="3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2021-04-19T14:55:00Z</dcterms:created>
  <dc:creator>puja pandey</dc:creator>
  <cp:lastModifiedBy>pujaratnesh pandey</cp:lastModifiedBy>
  <dcterms:modified xsi:type="dcterms:W3CDTF">2021-04-19T14:58:57Z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